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489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学院2022年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月</w:t>
            </w: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申购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易制毒/易制爆危化品汇总表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危化品类型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危化品名称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学院总申购量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易制毒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易制毒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易制毒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易制毒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易制毒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易制爆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易制爆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易制爆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易制爆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lang w:bidi="ar"/>
              </w:rPr>
              <w:t>易制爆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7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2"/>
                <w:lang w:bidi="ar"/>
              </w:rPr>
              <w:t>备注：此表一式三份，学院需留存一份，另外两份需盖学院公章后，报送至国资处、学院危化品暂存间管理员。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      </w:t>
            </w:r>
          </w:p>
          <w:p>
            <w:pPr>
              <w:widowControl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OWJhZTczMzc1NjQxYTE3ZTZjZGNmZTRlMmU5OTcifQ=="/>
  </w:docVars>
  <w:rsids>
    <w:rsidRoot w:val="03DD7A16"/>
    <w:rsid w:val="03DD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2022-11-12T02:24:00Z</dcterms:created>
  <dc:creator>asuka</dc:creator>
  <cp:lastModifiedBy>asuka</cp:lastModifiedBy>
  <dcterms:modified xsi:type="dcterms:W3CDTF">2022-11-12T02:25:11Z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B31A5C72C9F24AE99128B8FF81B5B8A9</vt:lpwstr>
  </property>
</Properties>
</file>